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cs="宋体"/>
          <w:bCs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宋体" w:hAnsi="宋体" w:cs="宋体"/>
          <w:bCs/>
          <w:sz w:val="32"/>
          <w:szCs w:val="32"/>
          <w:highlight w:val="none"/>
          <w:lang w:val="en-US" w:eastAsia="zh-CN"/>
        </w:rPr>
        <w:t>化学化工学院2021年硕士研究生招生计划</w:t>
      </w:r>
    </w:p>
    <w:p>
      <w:pPr>
        <w:jc w:val="center"/>
        <w:rPr>
          <w:rStyle w:val="5"/>
          <w:rFonts w:hint="eastAsia" w:ascii="宋体" w:hAnsi="宋体" w:cs="宋体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Style w:val="5"/>
          <w:rFonts w:hint="eastAsia" w:ascii="宋体" w:hAnsi="宋体" w:cs="宋体"/>
          <w:b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Style w:val="5"/>
          <w:rFonts w:hint="eastAsia" w:ascii="宋体" w:hAnsi="宋体" w:cs="宋体"/>
          <w:b/>
          <w:bCs w:val="0"/>
          <w:sz w:val="24"/>
          <w:szCs w:val="24"/>
          <w:highlight w:val="none"/>
          <w:u w:val="single"/>
          <w:lang w:val="en-US" w:eastAsia="zh-CN"/>
        </w:rPr>
        <w:t>学硕招生计划数：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Style w:val="5"/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0703化学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Style w:val="5"/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070303有机化学（全日制）:17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Style w:val="5"/>
          <w:rFonts w:hint="default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070304物理化学（全日制）:19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Style w:val="5"/>
          <w:rFonts w:hint="default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070305高分子化学与物理（全日制）:19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Style w:val="5"/>
          <w:rFonts w:hint="default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0703Z1材料化学（全日制）:17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Style w:val="5"/>
          <w:rFonts w:hint="eastAsia" w:ascii="宋体" w:hAnsi="宋体" w:cs="宋体"/>
          <w:b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Style w:val="5"/>
          <w:rFonts w:hint="eastAsia" w:ascii="宋体" w:hAnsi="宋体" w:cs="宋体"/>
          <w:b/>
          <w:bCs w:val="0"/>
          <w:sz w:val="24"/>
          <w:szCs w:val="24"/>
          <w:highlight w:val="none"/>
          <w:u w:val="single"/>
          <w:lang w:val="en-US" w:eastAsia="zh-CN"/>
        </w:rPr>
        <w:t>专硕招生计划数：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Style w:val="5"/>
          <w:rFonts w:hint="default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085600 材料与化工 （全日制）:10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10FDF"/>
    <w:rsid w:val="1F11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2021-03-25T09:13:00Z</dcterms:created>
  <dc:creator>Administrator</dc:creator>
  <cp:lastModifiedBy>Administrator</cp:lastModifiedBy>
  <dcterms:modified xsi:type="dcterms:W3CDTF">2021-03-25T09:14:58Z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